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42" w:rsidRPr="00253F79" w:rsidRDefault="00A21B42" w:rsidP="00867511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53F79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A21B42" w:rsidRPr="00253F79" w:rsidRDefault="00A21B42" w:rsidP="00253F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3F79">
        <w:rPr>
          <w:rFonts w:ascii="Times New Roman" w:hAnsi="Times New Roman" w:cs="Times New Roman"/>
          <w:sz w:val="24"/>
          <w:szCs w:val="24"/>
          <w:lang w:val="bg-BG"/>
        </w:rPr>
        <w:t>от работата</w:t>
      </w:r>
      <w:r w:rsidRPr="00253F79">
        <w:rPr>
          <w:rFonts w:ascii="Times New Roman" w:hAnsi="Times New Roman" w:cs="Times New Roman"/>
          <w:sz w:val="24"/>
          <w:szCs w:val="24"/>
        </w:rPr>
        <w:t xml:space="preserve"> на комисия, назначена 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>със</w:t>
      </w:r>
      <w:r w:rsidRPr="00253F79">
        <w:rPr>
          <w:rFonts w:ascii="Times New Roman" w:hAnsi="Times New Roman" w:cs="Times New Roman"/>
          <w:sz w:val="24"/>
          <w:szCs w:val="24"/>
        </w:rPr>
        <w:t xml:space="preserve"> Заповед №852/30.08.2018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F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год. на </w:t>
      </w:r>
      <w:r w:rsidRPr="00253F79">
        <w:rPr>
          <w:rFonts w:ascii="Times New Roman" w:hAnsi="Times New Roman" w:cs="Times New Roman"/>
          <w:sz w:val="24"/>
          <w:szCs w:val="24"/>
        </w:rPr>
        <w:t>Кмета на Oбщина Джебел за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253F79">
        <w:rPr>
          <w:rFonts w:ascii="Times New Roman" w:hAnsi="Times New Roman" w:cs="Times New Roman"/>
          <w:sz w:val="24"/>
          <w:szCs w:val="24"/>
        </w:rPr>
        <w:t xml:space="preserve"> на публично състезание за възлагане на обществена поръчка с предмет: </w:t>
      </w:r>
      <w:r w:rsidRPr="00253F79">
        <w:rPr>
          <w:rFonts w:ascii="Times New Roman" w:hAnsi="Times New Roman" w:cs="Times New Roman"/>
          <w:b/>
          <w:bCs/>
          <w:sz w:val="24"/>
          <w:szCs w:val="24"/>
        </w:rPr>
        <w:t>„Ремонт на общинска пътна мрежа и улици в Община Джебел</w:t>
      </w:r>
      <w:r w:rsidRPr="00253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253F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F79">
        <w:rPr>
          <w:rFonts w:ascii="Times New Roman" w:hAnsi="Times New Roman" w:cs="Times New Roman"/>
          <w:sz w:val="24"/>
          <w:szCs w:val="24"/>
        </w:rPr>
        <w:t>открита с Решение №</w:t>
      </w:r>
      <w:r w:rsidRPr="00253F79">
        <w:rPr>
          <w:rFonts w:ascii="Times New Roman" w:hAnsi="Times New Roman" w:cs="Times New Roman"/>
          <w:color w:val="000000"/>
          <w:spacing w:val="8"/>
          <w:sz w:val="24"/>
          <w:szCs w:val="24"/>
        </w:rPr>
        <w:t>737/31.07.2018 г</w:t>
      </w:r>
      <w:r w:rsidRPr="00253F79">
        <w:rPr>
          <w:rFonts w:ascii="Times New Roman" w:hAnsi="Times New Roman" w:cs="Times New Roman"/>
          <w:sz w:val="24"/>
          <w:szCs w:val="24"/>
        </w:rPr>
        <w:t>.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3F79">
        <w:rPr>
          <w:rFonts w:ascii="Times New Roman" w:hAnsi="Times New Roman" w:cs="Times New Roman"/>
          <w:sz w:val="24"/>
          <w:szCs w:val="24"/>
        </w:rPr>
        <w:t xml:space="preserve">на Кмета на Община Джебел за откриване на процедура за възлагане на обществена поръчка 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под  </w:t>
      </w:r>
      <w:r w:rsidRPr="00253F79">
        <w:rPr>
          <w:rFonts w:ascii="Times New Roman" w:hAnsi="Times New Roman" w:cs="Times New Roman"/>
          <w:sz w:val="24"/>
          <w:szCs w:val="24"/>
        </w:rPr>
        <w:t>№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253F79">
        <w:rPr>
          <w:rFonts w:ascii="Times New Roman" w:hAnsi="Times New Roman" w:cs="Times New Roman"/>
          <w:sz w:val="24"/>
          <w:szCs w:val="24"/>
        </w:rPr>
        <w:t>8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>-00</w:t>
      </w:r>
      <w:r w:rsidRPr="00253F79">
        <w:rPr>
          <w:rFonts w:ascii="Times New Roman" w:hAnsi="Times New Roman" w:cs="Times New Roman"/>
          <w:sz w:val="24"/>
          <w:szCs w:val="24"/>
        </w:rPr>
        <w:t>04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1B42" w:rsidRPr="00253F79" w:rsidRDefault="00A21B42" w:rsidP="00253F79">
      <w:pPr>
        <w:spacing w:after="0" w:line="240" w:lineRule="auto"/>
        <w:ind w:left="-600" w:right="23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F79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1. Комисията започна своята работа на 30.08.2018 г. в 12:00 ч. в следния състав:</w:t>
      </w:r>
    </w:p>
    <w:p w:rsidR="00A21B42" w:rsidRPr="00253F79" w:rsidRDefault="00A21B42" w:rsidP="00253F79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r w:rsidRPr="00253F79">
        <w:rPr>
          <w:rFonts w:ascii="Times New Roman" w:hAnsi="Times New Roman" w:cs="Times New Roman"/>
          <w:color w:val="000000"/>
          <w:spacing w:val="-2"/>
          <w:sz w:val="24"/>
          <w:szCs w:val="24"/>
        </w:rPr>
        <w:t>: Веска Димитрова – началник отдел „ТСУ”</w:t>
      </w:r>
    </w:p>
    <w:p w:rsidR="00A21B42" w:rsidRPr="00253F79" w:rsidRDefault="00A21B42" w:rsidP="00253F79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  <w:u w:val="single"/>
        </w:rPr>
        <w:t>Членове:</w:t>
      </w:r>
      <w:r w:rsidRPr="00253F79">
        <w:rPr>
          <w:rFonts w:ascii="Times New Roman" w:hAnsi="Times New Roman" w:cs="Times New Roman"/>
          <w:sz w:val="24"/>
          <w:szCs w:val="24"/>
        </w:rPr>
        <w:t xml:space="preserve">  1. Гьокчен Емин –  юрист</w:t>
      </w:r>
    </w:p>
    <w:p w:rsidR="00A21B42" w:rsidRPr="00253F79" w:rsidRDefault="00A21B42" w:rsidP="00253F79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ab/>
        <w:t xml:space="preserve">      2. Февзи Реджеб – ст. специалист в ОбА Джебел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132"/>
        <w:gridCol w:w="2844"/>
        <w:gridCol w:w="2124"/>
      </w:tblGrid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193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19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на участника</w:t>
            </w:r>
          </w:p>
        </w:tc>
        <w:tc>
          <w:tcPr>
            <w:tcW w:w="2844" w:type="dxa"/>
          </w:tcPr>
          <w:p w:rsidR="00A21B42" w:rsidRPr="00253F79" w:rsidRDefault="00A21B42" w:rsidP="0025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час на подаване на офертата</w:t>
            </w:r>
          </w:p>
        </w:tc>
        <w:tc>
          <w:tcPr>
            <w:tcW w:w="2124" w:type="dxa"/>
          </w:tcPr>
          <w:p w:rsidR="00A21B42" w:rsidRPr="00253F79" w:rsidRDefault="00A21B42" w:rsidP="00253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 номер на офертата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„ЮГСТРОЙ” ООД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12:02 ч.</w:t>
            </w:r>
          </w:p>
        </w:tc>
        <w:tc>
          <w:tcPr>
            <w:tcW w:w="212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62-567-1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 xml:space="preserve">„КАРАМАН” ООД 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14:03 ч.</w:t>
            </w:r>
          </w:p>
        </w:tc>
        <w:tc>
          <w:tcPr>
            <w:tcW w:w="212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62-428-1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ДЗЗД „ХГ ГРУП КОМЕРС”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15:27 ч.</w:t>
            </w:r>
          </w:p>
        </w:tc>
        <w:tc>
          <w:tcPr>
            <w:tcW w:w="212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62-638-1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„СЕНСТРОЙ” ЕООД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15:59 ч.</w:t>
            </w:r>
          </w:p>
        </w:tc>
        <w:tc>
          <w:tcPr>
            <w:tcW w:w="212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62-51-3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„ГЕРТ ГРУП” ЕООД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16:00 ч.</w:t>
            </w:r>
          </w:p>
        </w:tc>
        <w:tc>
          <w:tcPr>
            <w:tcW w:w="212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62-597-1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„ВИК БУНАР” ЕООД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16:13 ч.</w:t>
            </w:r>
          </w:p>
        </w:tc>
        <w:tc>
          <w:tcPr>
            <w:tcW w:w="212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62-577-1</w:t>
            </w:r>
          </w:p>
        </w:tc>
      </w:tr>
      <w:tr w:rsidR="00A21B42" w:rsidRPr="00253F79"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numPr>
                <w:ilvl w:val="0"/>
                <w:numId w:val="1"/>
              </w:numPr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2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„Р-Р ИНВЕСТ 1” ООД</w:t>
            </w:r>
          </w:p>
        </w:tc>
        <w:tc>
          <w:tcPr>
            <w:tcW w:w="2844" w:type="dxa"/>
          </w:tcPr>
          <w:p w:rsidR="00A21B42" w:rsidRPr="00421193" w:rsidRDefault="00A21B42" w:rsidP="00253F79">
            <w:pPr>
              <w:pStyle w:val="BodyText"/>
              <w:ind w:right="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29.08.2018 г. – 16:19 ч.</w:t>
            </w:r>
          </w:p>
        </w:tc>
        <w:tc>
          <w:tcPr>
            <w:tcW w:w="2124" w:type="dxa"/>
          </w:tcPr>
          <w:p w:rsidR="00A21B42" w:rsidRPr="00253F79" w:rsidRDefault="00A21B42" w:rsidP="00253F79">
            <w:pPr>
              <w:pStyle w:val="NoSpacing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62-639-1</w:t>
            </w:r>
          </w:p>
        </w:tc>
      </w:tr>
    </w:tbl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 4. Офертите бяха отворени на публично заседание, като работата на комисията е отразена в Протокол №1/30.08.2018 г. (приложен към доклада).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5. Публичното заседание приключи в 13:00 ч. на 30.08.2018 г.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 На закрито заседание, комисията разгледа документите по чл. 39, ал. 2 от ППЗОП и установи следното: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6.1. Участници по отношение на чиито оферти не са установени непълноти, липси, несъответствия (съгласно посоченото в приложения протокол): 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„КАРАМАН” 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„СЕНСТРОЙ” ЕООД 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„ВИК БУНАР” ЕООД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A21B42" w:rsidRPr="00253F79" w:rsidRDefault="00A21B42" w:rsidP="00253F79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6.2. Участници по отношение на чиито оферти са установени непълноти, липси, несъответствия (съгласно посоченото в приложения протокол): </w:t>
      </w:r>
    </w:p>
    <w:p w:rsidR="00A21B42" w:rsidRPr="00253F79" w:rsidRDefault="00A21B42" w:rsidP="00253F7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„ЮГСТРОЙ” ООД</w:t>
      </w:r>
    </w:p>
    <w:p w:rsidR="00A21B42" w:rsidRPr="00253F79" w:rsidRDefault="00A21B42" w:rsidP="00253F7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„ХГ ГРУП КОМЕРС”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6.3. Комисията взе решение да изпрати протокола до участниците в процедурата, като в срок от 5 работни дни от получаване на протокола участниците, по отношение на които е констатирано несъответствие или липса на информация, следва да представят нов ЕЕДОП и/или други документи,съдържащи променена и/или допълнена информация.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6.4. След изтичане на срока от 5 работни дни, комисията пристъпи към разглеждане на допълнително представените документи. Работата на комисията е отразена в протокол (приложение към този доклад). 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6.5. Въз основа на представените допълнително документи, комисията взе следните решения: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6.5.1. Оферти, допуснати до разглеждане и проверка за съответствие с предварително обявените условия:</w:t>
      </w:r>
    </w:p>
    <w:p w:rsidR="00A21B42" w:rsidRPr="00253F79" w:rsidRDefault="00A21B42" w:rsidP="00253F7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„ЮГСТРОЙ” 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„КАРАМАН” 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„ХГ ГРУП КОМЕРС”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„СЕНСТРОЙ” ЕООД 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„ВИК БУНАР” ЕООД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A21B42" w:rsidRPr="00253F79" w:rsidRDefault="00A21B42" w:rsidP="00253F79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6.6. Мотивите за допускане на участниците са изложени подробно в протокол – приложение към този доклад.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7. Комисията разгледа допуснатите оферти на свое заседание на 13.09.2018 г. Работата на комисията е отразена в протокол №2 от 13.09.2018 г. (приложение към този доклад). В резултат на това, комисията взе следните решения: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7.1. Допуска до оценка следните оферти:</w:t>
      </w:r>
    </w:p>
    <w:p w:rsidR="00A21B42" w:rsidRPr="00253F79" w:rsidRDefault="00A21B42" w:rsidP="00253F7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„ЮГСТРОЙ” 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„КАРАМАН” 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ДЗЗД „ХГ ГРУП КОМЕРС”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„СЕНСТРОЙ” ЕООД 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„ГЕРТ ГРУП” ЕООД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„ВИК БУНАР” ЕООД</w:t>
      </w:r>
    </w:p>
    <w:p w:rsidR="00A21B42" w:rsidRPr="00253F79" w:rsidRDefault="00A21B42" w:rsidP="00253F7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253F7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„Р-Р ИНВЕСТ 1” ООД</w:t>
      </w:r>
    </w:p>
    <w:p w:rsidR="00A21B42" w:rsidRPr="00253F79" w:rsidRDefault="00A21B42" w:rsidP="00253F79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7.2. Мотивите за допускане на оферти на участниците са изложени подробно в протокол – приложение към този доклад.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8. Комисията извърши оценка на техническите предложения на участниците, както следва (и съгласно приложен Протокол):</w:t>
      </w:r>
    </w:p>
    <w:p w:rsidR="00A21B42" w:rsidRPr="00253F79" w:rsidRDefault="00A21B42" w:rsidP="00253F79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F79">
        <w:rPr>
          <w:rFonts w:ascii="Times New Roman" w:hAnsi="Times New Roman" w:cs="Times New Roman"/>
          <w:b/>
          <w:bCs/>
          <w:sz w:val="24"/>
          <w:szCs w:val="24"/>
        </w:rPr>
        <w:t>ОЦЕНЯВАНЕ НА ТЕХНИЧЕСКИТЕ ПРЕДЛОЖЕНИЯ НА УЧАСТНИЦИТЕ ДОПУСНАТИ ДО ОЦЕНЯВАНЕ   - ПОКАЗАТЕЛ „СРОК ЗА ИЗПЪЛНЕНИЕ”</w:t>
      </w:r>
    </w:p>
    <w:p w:rsidR="00A21B42" w:rsidRPr="00253F79" w:rsidRDefault="00A21B42" w:rsidP="00253F7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П1 = (Сmin / Сi) х 30 = .......... (брой точки)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080"/>
        <w:gridCol w:w="1080"/>
        <w:gridCol w:w="1080"/>
        <w:gridCol w:w="1260"/>
        <w:gridCol w:w="1080"/>
        <w:gridCol w:w="1080"/>
        <w:gridCol w:w="900"/>
      </w:tblGrid>
      <w:tr w:rsidR="00A21B42" w:rsidRPr="00253F79">
        <w:trPr>
          <w:trHeight w:val="1491"/>
        </w:trPr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</w:rPr>
              <w:t>Наименование  на о</w:t>
            </w:r>
            <w:r w:rsidRPr="00421193">
              <w:rPr>
                <w:rFonts w:ascii="Times New Roman" w:hAnsi="Times New Roman" w:cs="Times New Roman"/>
                <w:color w:val="000000"/>
              </w:rPr>
              <w:t>бособена позиция</w:t>
            </w:r>
          </w:p>
        </w:tc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</w:rPr>
            </w:pPr>
            <w:r w:rsidRPr="00421193">
              <w:rPr>
                <w:rFonts w:ascii="Times New Roman" w:hAnsi="Times New Roman" w:cs="Times New Roman"/>
              </w:rPr>
              <w:t>“Югстрой” ООД</w:t>
            </w:r>
          </w:p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„КАРАМАН” ООД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ДЗЗД „ХГ ГРУП КОМЕРС”</w:t>
            </w:r>
          </w:p>
        </w:tc>
        <w:tc>
          <w:tcPr>
            <w:tcW w:w="1260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„СЕНСТРОЙ” ЕООД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„ГЕРТ ГРУП” ЕООД</w:t>
            </w:r>
          </w:p>
        </w:tc>
        <w:tc>
          <w:tcPr>
            <w:tcW w:w="1080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</w:rPr>
              <w:t xml:space="preserve"> </w:t>
            </w:r>
            <w:r w:rsidRPr="00421193">
              <w:rPr>
                <w:rFonts w:ascii="Times New Roman" w:hAnsi="Times New Roman" w:cs="Times New Roman"/>
                <w:color w:val="000000"/>
              </w:rPr>
              <w:t>„ВИК БУНАР” ЕООД</w:t>
            </w:r>
          </w:p>
        </w:tc>
        <w:tc>
          <w:tcPr>
            <w:tcW w:w="900" w:type="dxa"/>
          </w:tcPr>
          <w:p w:rsidR="00A21B42" w:rsidRPr="00253F79" w:rsidRDefault="00A21B42" w:rsidP="002061AC">
            <w:pPr>
              <w:spacing w:after="0" w:line="240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„Р-Р ИНВЕСТ 1” ООД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№1 - Ремонт на улица в с. Ридино, община 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421193">
              <w:rPr>
                <w:rFonts w:ascii="Times New Roman" w:hAnsi="Times New Roman" w:cs="Times New Roman"/>
                <w:color w:val="000000"/>
              </w:rPr>
              <w:t>№2- Ремонт на улица в с. Слънчоглед, община 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№3 -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улици в с. Припек, община Джебел, ул."Васил Левски", кв.9, кв.11, участък - частичен м/у о.т.92 - от.94; о.т.94-99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15 х 30 = 10 т.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№4 -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улици в с. Припек, община Джебел, ул."Васил Левски", кв.12, кв.15, участък - частичен м/ о.т.99 - от.111; о.т.111 - 112 - 113 - 115- до кръстовището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№5 -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улици в с. Мрежичко за осигуряване достъп за хора в неравностойно положение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>№6 -</w:t>
            </w:r>
            <w:r w:rsidRPr="00421193">
              <w:rPr>
                <w:rFonts w:ascii="Times New Roman" w:hAnsi="Times New Roman" w:cs="Times New Roman"/>
              </w:rPr>
              <w:t xml:space="preserve">  </w:t>
            </w:r>
            <w:r w:rsidRPr="00421193">
              <w:rPr>
                <w:rStyle w:val="inputvalue"/>
                <w:rFonts w:ascii="Times New Roman" w:hAnsi="Times New Roman" w:cs="Times New Roman"/>
                <w:color w:val="000000"/>
              </w:rPr>
              <w:t>Ремонт на улица в с. Ямино, община 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№7 -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улица в с. Подвръх, община 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>№8 -</w:t>
            </w:r>
            <w:r w:rsidRPr="00421193">
              <w:rPr>
                <w:rFonts w:ascii="Times New Roman" w:hAnsi="Times New Roman" w:cs="Times New Roman"/>
                <w:color w:val="000000"/>
              </w:rPr>
              <w:t xml:space="preserve"> Ремонт на улици в с. Плазище, община 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№9 - </w:t>
            </w:r>
            <w:r w:rsidRPr="00421193">
              <w:rPr>
                <w:rFonts w:ascii="Times New Roman" w:hAnsi="Times New Roman" w:cs="Times New Roman"/>
              </w:rPr>
              <w:t> </w:t>
            </w:r>
            <w:r w:rsidRPr="00421193">
              <w:rPr>
                <w:rStyle w:val="inputvalue"/>
                <w:rFonts w:ascii="Times New Roman" w:hAnsi="Times New Roman" w:cs="Times New Roman"/>
                <w:color w:val="000000"/>
              </w:rPr>
              <w:t>Ремонт на общ. път с. Припек - с.Черешка, община 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№10 -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местен път III-5082/Джебел - Мишевско/ - с. Жълтика - откл. за . Щерна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№11 -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общински път Великденче - ж.п спирка с. Рогозче - I -5/Русе -Маказа/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 / 8 х 30 = 18.75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>№12 -</w:t>
            </w:r>
            <w:r w:rsidRPr="00421193">
              <w:rPr>
                <w:rFonts w:ascii="Times New Roman" w:hAnsi="Times New Roman" w:cs="Times New Roman"/>
                <w:color w:val="000000"/>
              </w:rPr>
              <w:t xml:space="preserve"> Ремонт на общ. Път с. Жълти рид - Душинково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№13 -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улици в с.Устрен, вкл. за осигуряване достъп за хора в неравностойно положение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</w:tr>
      <w:tr w:rsidR="00A21B42" w:rsidRPr="00253F79">
        <w:tc>
          <w:tcPr>
            <w:tcW w:w="2808" w:type="dxa"/>
          </w:tcPr>
          <w:p w:rsidR="00A21B42" w:rsidRPr="00421193" w:rsidRDefault="00A21B42" w:rsidP="00253F79">
            <w:pPr>
              <w:pStyle w:val="BodyText"/>
              <w:ind w:right="23"/>
              <w:rPr>
                <w:rStyle w:val="inputvalue"/>
                <w:rFonts w:ascii="Times New Roman" w:hAnsi="Times New Roman" w:cs="Times New Roman"/>
              </w:rPr>
            </w:pPr>
            <w:r w:rsidRPr="00421193">
              <w:rPr>
                <w:rStyle w:val="inputvalue"/>
                <w:rFonts w:ascii="Times New Roman" w:hAnsi="Times New Roman" w:cs="Times New Roman"/>
              </w:rPr>
              <w:t xml:space="preserve">№14 - </w:t>
            </w:r>
            <w:r w:rsidRPr="00421193">
              <w:rPr>
                <w:rFonts w:ascii="Times New Roman" w:hAnsi="Times New Roman" w:cs="Times New Roman"/>
                <w:color w:val="000000"/>
              </w:rPr>
              <w:t>Ремонт на улици - център, кв."Младост 1" и кв."Младост 2", гр.Джебел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5/ 6 х 30 = 25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6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5 / 5 х 30 = 30 т.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08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A21B42" w:rsidRPr="00253F79" w:rsidRDefault="00A21B42" w:rsidP="00253F79">
            <w:pPr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79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</w:tbl>
    <w:p w:rsidR="00A21B42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2" w:rsidRPr="001D016D" w:rsidRDefault="00A21B42" w:rsidP="0028704D">
      <w:pPr>
        <w:spacing w:after="0" w:line="240" w:lineRule="auto"/>
        <w:ind w:right="2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D016D">
        <w:rPr>
          <w:rFonts w:ascii="Times New Roman" w:hAnsi="Times New Roman" w:cs="Times New Roman"/>
          <w:sz w:val="24"/>
          <w:szCs w:val="24"/>
          <w:lang w:val="ru-RU"/>
        </w:rPr>
        <w:t xml:space="preserve">За обособена </w:t>
      </w:r>
      <w:r w:rsidRPr="0008127D">
        <w:rPr>
          <w:rFonts w:ascii="Times New Roman" w:hAnsi="Times New Roman" w:cs="Times New Roman"/>
          <w:sz w:val="24"/>
          <w:szCs w:val="24"/>
          <w:lang w:val="ru-RU"/>
        </w:rPr>
        <w:t>позиция №</w:t>
      </w:r>
      <w:r w:rsidRPr="0008127D">
        <w:rPr>
          <w:rStyle w:val="inputvalue"/>
          <w:rFonts w:ascii="Times New Roman" w:hAnsi="Times New Roman" w:cs="Times New Roman"/>
          <w:sz w:val="24"/>
          <w:szCs w:val="24"/>
        </w:rPr>
        <w:t>7</w:t>
      </w:r>
      <w:r w:rsidRPr="00803A54">
        <w:rPr>
          <w:rStyle w:val="inputvalue"/>
          <w:rFonts w:ascii="Times New Roman" w:hAnsi="Times New Roman" w:cs="Times New Roman"/>
        </w:rPr>
        <w:t xml:space="preserve"> - </w:t>
      </w:r>
      <w:r w:rsidRPr="0008127D">
        <w:rPr>
          <w:rFonts w:ascii="Times New Roman" w:hAnsi="Times New Roman" w:cs="Times New Roman"/>
          <w:color w:val="000000"/>
          <w:sz w:val="24"/>
          <w:szCs w:val="24"/>
        </w:rPr>
        <w:t>Ремонт на улица в с. Подвръх, община Джебел,</w:t>
      </w:r>
      <w:r w:rsidRPr="0008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27D">
        <w:rPr>
          <w:rFonts w:ascii="Times New Roman" w:hAnsi="Times New Roman" w:cs="Times New Roman"/>
          <w:spacing w:val="1"/>
          <w:sz w:val="24"/>
          <w:szCs w:val="24"/>
        </w:rPr>
        <w:t>няма</w:t>
      </w:r>
      <w:r w:rsidRPr="001D016D">
        <w:rPr>
          <w:rFonts w:ascii="Times New Roman" w:hAnsi="Times New Roman" w:cs="Times New Roman"/>
          <w:spacing w:val="1"/>
          <w:sz w:val="24"/>
          <w:szCs w:val="24"/>
        </w:rPr>
        <w:t xml:space="preserve"> подадени оферти. Комисията предлага на възложителя да прекрати </w:t>
      </w: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публичното състезание</w:t>
      </w:r>
      <w:r w:rsidRPr="001D016D">
        <w:rPr>
          <w:rFonts w:ascii="Times New Roman" w:hAnsi="Times New Roman" w:cs="Times New Roman"/>
          <w:spacing w:val="1"/>
          <w:sz w:val="24"/>
          <w:szCs w:val="24"/>
        </w:rPr>
        <w:t xml:space="preserve"> за тази обособена позиция.</w:t>
      </w:r>
    </w:p>
    <w:p w:rsidR="00A21B42" w:rsidRPr="0028704D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9. Комисията взе решение да пристъпи към отваряне на ценовите предложения на участниците на 20.09.2018 г. от 16:00 ч. 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10. Отварянето на ценовите предложения се състоя на посочените в т. 9 дата и час. Работата на комисията е отразена в протокол (приложен към доклада).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11. На база на обявените ценови предложения на участниците и след извършената оценка на техническите предложения, комисията ги класира в следния ред, като оценката на офертите е отразена в протокол (приложение към доклада):</w:t>
      </w:r>
    </w:p>
    <w:p w:rsidR="00A21B42" w:rsidRPr="00253F79" w:rsidRDefault="00A21B42" w:rsidP="00253F79">
      <w:pPr>
        <w:spacing w:after="0" w:line="240" w:lineRule="auto"/>
        <w:ind w:left="-600" w:right="23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За обособена позиция №1  - 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>Ремонт на улица в с. Ридино, община Джебел: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>На първо място -</w:t>
      </w:r>
      <w:r w:rsidRPr="00253F79">
        <w:rPr>
          <w:rFonts w:ascii="Times New Roman" w:hAnsi="Times New Roman" w:cs="Times New Roman"/>
          <w:color w:val="000000"/>
        </w:rPr>
        <w:t xml:space="preserve"> „КАРАМАН”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>„СЕНСТРОЙ” ЕООД с 93.96 т.</w:t>
      </w:r>
    </w:p>
    <w:p w:rsidR="00A21B42" w:rsidRPr="00253F79" w:rsidRDefault="00A21B42" w:rsidP="00253F79">
      <w:pPr>
        <w:pStyle w:val="BodyText"/>
        <w:ind w:left="1080"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</w:rPr>
        <w:t xml:space="preserve">За обособена позиция №2 – </w:t>
      </w:r>
      <w:r w:rsidRPr="00253F79">
        <w:rPr>
          <w:rFonts w:ascii="Times New Roman" w:hAnsi="Times New Roman" w:cs="Times New Roman"/>
          <w:color w:val="000000"/>
        </w:rPr>
        <w:t>Ремонт на улица в с. Слънчоглед, община Джебел: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„КАРАМАН” ООД със 100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№3 - Ремонт на улици в с. Припек, община Джебел, ул."Васил Левски", кв.9, кв.11, участък - частичен м/у о.т.92 - от.94; о.т.94-99: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„ВИК БУНАР” ЕООД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>„ГЕРТ ГРУП” ЕООД  с 97.64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трето място – </w:t>
      </w:r>
      <w:r w:rsidRPr="00253F79">
        <w:rPr>
          <w:rFonts w:ascii="Times New Roman" w:hAnsi="Times New Roman" w:cs="Times New Roman"/>
          <w:color w:val="000000"/>
        </w:rPr>
        <w:t>ДЗЗД „ХГ КОМЕРС” със 77.47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№4 - Ремонт на улици в с. Припек, община Джебел, ул."Васил Левски", кв.12, кв.15, участък - частичен м/ о.т.99 - от.111; о.т.111 - 112 - 113 - 115- до кръстовището: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>На второ място – “Югстрой” ООД с 92.66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трето място – </w:t>
      </w:r>
      <w:r w:rsidRPr="00253F79">
        <w:rPr>
          <w:rFonts w:ascii="Times New Roman" w:hAnsi="Times New Roman" w:cs="Times New Roman"/>
          <w:color w:val="000000"/>
        </w:rPr>
        <w:t>„ВИК БУНАР” ЕООД с 91.98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№5 - Ремонт на улици в с. Мрежичко за осигуряване достъп за хора в неравностойно положение: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>На второ място –</w:t>
      </w:r>
      <w:r w:rsidRPr="00253F79">
        <w:rPr>
          <w:rFonts w:ascii="Times New Roman" w:hAnsi="Times New Roman" w:cs="Times New Roman"/>
          <w:color w:val="000000"/>
        </w:rPr>
        <w:t xml:space="preserve"> ДЗЗД „ХГ КОМЕРС” с </w:t>
      </w:r>
      <w:r w:rsidRPr="00253F79">
        <w:rPr>
          <w:rFonts w:ascii="Times New Roman" w:hAnsi="Times New Roman" w:cs="Times New Roman"/>
        </w:rPr>
        <w:t>92.52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трето място – </w:t>
      </w:r>
      <w:r w:rsidRPr="00253F79">
        <w:rPr>
          <w:rFonts w:ascii="Times New Roman" w:hAnsi="Times New Roman" w:cs="Times New Roman"/>
          <w:color w:val="000000"/>
        </w:rPr>
        <w:t xml:space="preserve">„ВИК БУНАР” ЕООД с </w:t>
      </w:r>
      <w:r w:rsidRPr="00253F79">
        <w:rPr>
          <w:rFonts w:ascii="Times New Roman" w:hAnsi="Times New Roman" w:cs="Times New Roman"/>
        </w:rPr>
        <w:t>89.93 т.</w:t>
      </w:r>
    </w:p>
    <w:p w:rsidR="00A21B42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№6 –</w:t>
      </w:r>
      <w:r w:rsidRPr="00253F79">
        <w:rPr>
          <w:rFonts w:ascii="Times New Roman" w:hAnsi="Times New Roman" w:cs="Times New Roman"/>
        </w:rPr>
        <w:t xml:space="preserve">  </w:t>
      </w:r>
      <w:r w:rsidRPr="00253F79">
        <w:rPr>
          <w:rStyle w:val="inputvalue"/>
          <w:rFonts w:ascii="Times New Roman" w:hAnsi="Times New Roman" w:cs="Times New Roman"/>
          <w:color w:val="000000"/>
        </w:rPr>
        <w:t>Ремонт на улица в с. Ямино, община Джебел:</w:t>
      </w:r>
      <w:r w:rsidRPr="00253F79">
        <w:rPr>
          <w:rFonts w:ascii="Times New Roman" w:hAnsi="Times New Roman" w:cs="Times New Roman"/>
          <w:color w:val="000000"/>
        </w:rPr>
        <w:t xml:space="preserve"> 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>На първо място -</w:t>
      </w:r>
      <w:r w:rsidRPr="00253F79">
        <w:rPr>
          <w:rFonts w:ascii="Times New Roman" w:hAnsi="Times New Roman" w:cs="Times New Roman"/>
          <w:color w:val="000000"/>
        </w:rPr>
        <w:t xml:space="preserve"> „КАРАМАН” ООД със 100 т.</w:t>
      </w:r>
    </w:p>
    <w:p w:rsidR="00A21B42" w:rsidRPr="00253F79" w:rsidRDefault="00A21B42" w:rsidP="00253F79">
      <w:pPr>
        <w:pStyle w:val="BodyText"/>
        <w:ind w:left="1080" w:right="23"/>
        <w:rPr>
          <w:rFonts w:ascii="Times New Roman" w:hAnsi="Times New Roman" w:cs="Times New Roman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№8 - Ремонт на улици в с. Плазище, община Джебел: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>На първо място -</w:t>
      </w:r>
      <w:r w:rsidRPr="00253F79">
        <w:rPr>
          <w:rFonts w:ascii="Times New Roman" w:hAnsi="Times New Roman" w:cs="Times New Roman"/>
          <w:color w:val="000000"/>
        </w:rPr>
        <w:t xml:space="preserve"> „КАРАМАН”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>„ГЕРТ ГРУП” ЕООД с 96.95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 xml:space="preserve">За обособена позиция №9 – </w:t>
      </w:r>
      <w:r w:rsidRPr="00253F79">
        <w:rPr>
          <w:rStyle w:val="inputvalue"/>
          <w:rFonts w:ascii="Times New Roman" w:hAnsi="Times New Roman" w:cs="Times New Roman"/>
          <w:color w:val="000000"/>
        </w:rPr>
        <w:t>Ремонт на общ. път с. Припек - с.Черешка, община Джебел: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 xml:space="preserve">„ВИК БУНАР” ЕООД с </w:t>
      </w:r>
      <w:r w:rsidRPr="00253F79">
        <w:rPr>
          <w:rFonts w:ascii="Times New Roman" w:hAnsi="Times New Roman" w:cs="Times New Roman"/>
        </w:rPr>
        <w:t>84.74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трето място – </w:t>
      </w:r>
      <w:r w:rsidRPr="00253F79">
        <w:rPr>
          <w:rFonts w:ascii="Times New Roman" w:hAnsi="Times New Roman" w:cs="Times New Roman"/>
          <w:color w:val="000000"/>
        </w:rPr>
        <w:t xml:space="preserve">ДЗЗД „ХГ КОМЕРС” с </w:t>
      </w:r>
      <w:r w:rsidRPr="00253F79">
        <w:rPr>
          <w:rFonts w:ascii="Times New Roman" w:hAnsi="Times New Roman" w:cs="Times New Roman"/>
        </w:rPr>
        <w:t>83.46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№10 – Ремонт на местен път III-5082/Джебел - Мишевско/ - с. Жълтика - откл. за . Щерна: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„КАРАМАН”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 xml:space="preserve">„СЕНСТРОЙ” ЕООД с </w:t>
      </w:r>
      <w:r w:rsidRPr="00253F79">
        <w:rPr>
          <w:rFonts w:ascii="Times New Roman" w:hAnsi="Times New Roman" w:cs="Times New Roman"/>
        </w:rPr>
        <w:t>93.06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№11 – Ремонт на общински път Великденче - ж.п спирка с. Рогозче - I -5/Русе -Маказа/: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„ГЕРТ ГРУП” ЕООД с </w:t>
      </w:r>
      <w:r w:rsidRPr="00253F79">
        <w:rPr>
          <w:rFonts w:ascii="Times New Roman" w:hAnsi="Times New Roman" w:cs="Times New Roman"/>
          <w:sz w:val="24"/>
          <w:szCs w:val="24"/>
        </w:rPr>
        <w:t>98.50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>„КАРАМАН” ООД с</w:t>
      </w:r>
      <w:r w:rsidRPr="00253F79">
        <w:rPr>
          <w:rFonts w:ascii="Times New Roman" w:hAnsi="Times New Roman" w:cs="Times New Roman"/>
        </w:rPr>
        <w:t xml:space="preserve"> 88.75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№12 – Ремонт на общ. Път с. Жълти рид – Душинково: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ДЗЗД „ХГ КОМЕРС” със 100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№13 – Ремонт на улици в с.Устрен, вкл. за осигуряване достъп за хора в неравностойно положение: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На първо място -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 със 100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</w:rPr>
        <w:t xml:space="preserve">„КАРАМАН” ООД с </w:t>
      </w:r>
      <w:r w:rsidRPr="00253F79">
        <w:rPr>
          <w:rFonts w:ascii="Times New Roman" w:hAnsi="Times New Roman" w:cs="Times New Roman"/>
        </w:rPr>
        <w:t>89.58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 xml:space="preserve">На трето място – </w:t>
      </w:r>
      <w:r w:rsidRPr="00253F79">
        <w:rPr>
          <w:rFonts w:ascii="Times New Roman" w:hAnsi="Times New Roman" w:cs="Times New Roman"/>
          <w:color w:val="000000"/>
        </w:rPr>
        <w:t xml:space="preserve">„ВИК БУНАР” ЕООД с </w:t>
      </w:r>
      <w:r w:rsidRPr="00253F79">
        <w:rPr>
          <w:rFonts w:ascii="Times New Roman" w:hAnsi="Times New Roman" w:cs="Times New Roman"/>
        </w:rPr>
        <w:t>87.81 т.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  <w:color w:val="000000"/>
        </w:rPr>
      </w:pPr>
      <w:r w:rsidRPr="00253F79">
        <w:rPr>
          <w:rFonts w:ascii="Times New Roman" w:hAnsi="Times New Roman" w:cs="Times New Roman"/>
          <w:color w:val="000000"/>
        </w:rPr>
        <w:t xml:space="preserve">На четвърто място – „СЕНСТРОЙ” ЕООД с </w:t>
      </w:r>
      <w:r w:rsidRPr="00253F79">
        <w:rPr>
          <w:rFonts w:ascii="Times New Roman" w:hAnsi="Times New Roman" w:cs="Times New Roman"/>
        </w:rPr>
        <w:t>87.29 т.</w:t>
      </w: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  <w:color w:val="000000"/>
        </w:rPr>
      </w:pPr>
    </w:p>
    <w:p w:rsidR="00A21B42" w:rsidRPr="00253F79" w:rsidRDefault="00A21B42" w:rsidP="00253F79">
      <w:pPr>
        <w:pStyle w:val="BodyText"/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  <w:color w:val="000000"/>
        </w:rPr>
        <w:t>За обособена позиция №14 - Ремонт на улици - център, кв."Младост 1" и кв."Младост 2", гр.Джебел:</w:t>
      </w:r>
    </w:p>
    <w:p w:rsidR="00A21B42" w:rsidRPr="00253F79" w:rsidRDefault="00A21B42" w:rsidP="00253F79">
      <w:pPr>
        <w:pStyle w:val="BodyText"/>
        <w:numPr>
          <w:ilvl w:val="1"/>
          <w:numId w:val="3"/>
        </w:numPr>
        <w:ind w:right="23"/>
        <w:rPr>
          <w:rFonts w:ascii="Times New Roman" w:hAnsi="Times New Roman" w:cs="Times New Roman"/>
        </w:rPr>
      </w:pPr>
      <w:r w:rsidRPr="00253F79">
        <w:rPr>
          <w:rFonts w:ascii="Times New Roman" w:hAnsi="Times New Roman" w:cs="Times New Roman"/>
        </w:rPr>
        <w:t>На първо място -</w:t>
      </w:r>
      <w:r w:rsidRPr="00253F79">
        <w:rPr>
          <w:rFonts w:ascii="Times New Roman" w:hAnsi="Times New Roman" w:cs="Times New Roman"/>
          <w:color w:val="000000"/>
        </w:rPr>
        <w:t xml:space="preserve"> „КАРАМАН” ООД с 95 т.</w:t>
      </w:r>
    </w:p>
    <w:p w:rsidR="00A21B42" w:rsidRPr="00253F79" w:rsidRDefault="00A21B42" w:rsidP="00253F79">
      <w:pPr>
        <w:numPr>
          <w:ilvl w:val="1"/>
          <w:numId w:val="3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На второ място – 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„СЕНСТРОЙ” ЕООД с </w:t>
      </w:r>
      <w:r w:rsidRPr="00253F79">
        <w:rPr>
          <w:rFonts w:ascii="Times New Roman" w:hAnsi="Times New Roman" w:cs="Times New Roman"/>
          <w:sz w:val="24"/>
          <w:szCs w:val="24"/>
        </w:rPr>
        <w:t>88.47 т.</w:t>
      </w: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12. Комисията предлага договорите за обособени позиции №1, 2, 6, 8, 10 и 14 да бъдат сключени  с Участника 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„КАРАМАН” ООД, </w:t>
      </w:r>
      <w:r w:rsidRPr="00253F79">
        <w:rPr>
          <w:rFonts w:ascii="Times New Roman" w:hAnsi="Times New Roman" w:cs="Times New Roman"/>
          <w:sz w:val="24"/>
          <w:szCs w:val="24"/>
        </w:rPr>
        <w:t>за обособени позиции №4, 5, 9 и 13 да бъдат сключени  с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„Р-Р ИНВЕСТ 1” ООД</w:t>
      </w:r>
      <w:r w:rsidRPr="00253F79">
        <w:rPr>
          <w:rFonts w:ascii="Times New Roman" w:hAnsi="Times New Roman" w:cs="Times New Roman"/>
          <w:sz w:val="24"/>
          <w:szCs w:val="24"/>
        </w:rPr>
        <w:t xml:space="preserve">, за обособена позиция №3 да бъде сключен с 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„ВИК БУНАР” ЕООД, </w:t>
      </w:r>
      <w:r w:rsidRPr="00253F79">
        <w:rPr>
          <w:rFonts w:ascii="Times New Roman" w:hAnsi="Times New Roman" w:cs="Times New Roman"/>
          <w:sz w:val="24"/>
          <w:szCs w:val="24"/>
        </w:rPr>
        <w:t xml:space="preserve"> за обособена позиция №11 да бъде сключен с 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>„ГЕРТ ГРУП” ЕООД,</w:t>
      </w:r>
      <w:r w:rsidRPr="00253F79">
        <w:rPr>
          <w:rFonts w:ascii="Times New Roman" w:hAnsi="Times New Roman" w:cs="Times New Roman"/>
          <w:sz w:val="24"/>
          <w:szCs w:val="24"/>
        </w:rPr>
        <w:t xml:space="preserve"> за обособена позиция №12 да бъде сключен с</w:t>
      </w:r>
      <w:r w:rsidRPr="00253F79">
        <w:rPr>
          <w:rFonts w:ascii="Times New Roman" w:hAnsi="Times New Roman" w:cs="Times New Roman"/>
          <w:color w:val="000000"/>
          <w:sz w:val="24"/>
          <w:szCs w:val="24"/>
        </w:rPr>
        <w:t xml:space="preserve">  ДЗЗД „ХГ КОМЕРС”, </w:t>
      </w:r>
      <w:r w:rsidRPr="00253F79">
        <w:rPr>
          <w:rFonts w:ascii="Times New Roman" w:hAnsi="Times New Roman" w:cs="Times New Roman"/>
          <w:sz w:val="24"/>
          <w:szCs w:val="24"/>
        </w:rPr>
        <w:t xml:space="preserve">класирани на първо място в процедурата; </w:t>
      </w:r>
    </w:p>
    <w:p w:rsidR="00A21B42" w:rsidRPr="00253F79" w:rsidRDefault="00A21B42" w:rsidP="00253F79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1B42" w:rsidRPr="00253F79" w:rsidRDefault="00A21B42" w:rsidP="00253F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13. Приложения: Протоколи - №1 от 30.08.2018 г., №2 от 13.09.2018 г., №3 от 20.09.2018 г.  и №4 от </w:t>
      </w:r>
      <w:r>
        <w:rPr>
          <w:rFonts w:ascii="Times New Roman" w:hAnsi="Times New Roman" w:cs="Times New Roman"/>
          <w:sz w:val="24"/>
          <w:szCs w:val="24"/>
          <w:lang w:val="en-US"/>
        </w:rPr>
        <w:t>01.</w:t>
      </w:r>
      <w:r w:rsidRPr="00253F79">
        <w:rPr>
          <w:rFonts w:ascii="Times New Roman" w:hAnsi="Times New Roman" w:cs="Times New Roman"/>
          <w:sz w:val="24"/>
          <w:szCs w:val="24"/>
        </w:rPr>
        <w:t>10.2018 г.</w:t>
      </w:r>
    </w:p>
    <w:p w:rsidR="00A21B42" w:rsidRPr="00253F79" w:rsidRDefault="00A21B42" w:rsidP="002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1B42" w:rsidRPr="00253F79" w:rsidRDefault="00A21B42" w:rsidP="0025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53F79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A21B42" w:rsidRPr="00253F79" w:rsidRDefault="00A21B42" w:rsidP="00253F79">
      <w:pPr>
        <w:spacing w:after="0" w:line="240" w:lineRule="auto"/>
        <w:ind w:firstLine="84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21B42" w:rsidRPr="00253F79" w:rsidRDefault="00A21B42" w:rsidP="00253F79">
      <w:pPr>
        <w:spacing w:after="0" w:line="240" w:lineRule="auto"/>
        <w:ind w:left="-600" w:right="23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3F79">
        <w:rPr>
          <w:rFonts w:ascii="Times New Roman" w:hAnsi="Times New Roman" w:cs="Times New Roman"/>
          <w:sz w:val="24"/>
          <w:szCs w:val="24"/>
        </w:rPr>
        <w:t xml:space="preserve">          Председател: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 xml:space="preserve">____________                          </w:t>
      </w:r>
    </w:p>
    <w:p w:rsidR="00A21B42" w:rsidRPr="00253F79" w:rsidRDefault="00A21B42" w:rsidP="00253F7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                          /Веска Димитрова/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21B42" w:rsidRPr="00253F79" w:rsidRDefault="00A21B42" w:rsidP="00253F7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21B42" w:rsidRPr="00253F79" w:rsidRDefault="00A21B42" w:rsidP="00253F7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253F7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53F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53F7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53F79">
        <w:rPr>
          <w:rFonts w:ascii="Times New Roman" w:hAnsi="Times New Roman" w:cs="Times New Roman"/>
          <w:sz w:val="24"/>
          <w:szCs w:val="24"/>
        </w:rPr>
        <w:tab/>
        <w:t xml:space="preserve">            2. _______________         </w:t>
      </w:r>
      <w:r w:rsidRPr="00253F7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21B42" w:rsidRPr="00253F79" w:rsidRDefault="00A21B42" w:rsidP="00253F79">
      <w:pPr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                                  /Гьокчен Емин/                             </w:t>
      </w:r>
      <w:r w:rsidRPr="00253F79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253F79">
        <w:rPr>
          <w:rFonts w:ascii="Times New Roman" w:hAnsi="Times New Roman" w:cs="Times New Roman"/>
          <w:sz w:val="24"/>
          <w:szCs w:val="24"/>
        </w:rPr>
        <w:t xml:space="preserve">      /Февзи Реджеб/</w:t>
      </w:r>
    </w:p>
    <w:p w:rsidR="00A21B42" w:rsidRPr="00253F79" w:rsidRDefault="00A21B42" w:rsidP="00253F79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lang w:val="bg-BG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1B42" w:rsidRPr="00253F79" w:rsidRDefault="00A21B42" w:rsidP="00253F79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Утвърждавам</w:t>
      </w:r>
    </w:p>
    <w:p w:rsidR="00A21B42" w:rsidRPr="00253F79" w:rsidRDefault="00A21B42" w:rsidP="00253F79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>Възложител</w:t>
      </w:r>
    </w:p>
    <w:p w:rsidR="00A21B42" w:rsidRPr="00253F79" w:rsidRDefault="00A21B42" w:rsidP="002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  Кмет на Община Джебел: ______________   </w:t>
      </w:r>
    </w:p>
    <w:p w:rsidR="00A21B42" w:rsidRPr="00253F79" w:rsidRDefault="00A21B42" w:rsidP="00253F79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ab/>
        <w:t xml:space="preserve">           /Бахри Юмер/  </w:t>
      </w:r>
    </w:p>
    <w:p w:rsidR="00A21B42" w:rsidRPr="00253F79" w:rsidRDefault="00A21B42" w:rsidP="00253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79">
        <w:rPr>
          <w:rFonts w:ascii="Times New Roman" w:hAnsi="Times New Roman" w:cs="Times New Roman"/>
          <w:sz w:val="24"/>
          <w:szCs w:val="24"/>
        </w:rPr>
        <w:t xml:space="preserve">  Дата: </w:t>
      </w: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253F79">
        <w:rPr>
          <w:rFonts w:ascii="Times New Roman" w:hAnsi="Times New Roman" w:cs="Times New Roman"/>
          <w:sz w:val="24"/>
          <w:szCs w:val="24"/>
        </w:rPr>
        <w:t>.</w:t>
      </w:r>
      <w:r w:rsidRPr="00253F7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53F79">
        <w:rPr>
          <w:rFonts w:ascii="Times New Roman" w:hAnsi="Times New Roman" w:cs="Times New Roman"/>
          <w:sz w:val="24"/>
          <w:szCs w:val="24"/>
        </w:rPr>
        <w:t>0.201</w:t>
      </w:r>
      <w:r w:rsidRPr="00253F79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253F79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A21B42" w:rsidRPr="00253F79" w:rsidSect="00253F7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0850"/>
    <w:multiLevelType w:val="hybridMultilevel"/>
    <w:tmpl w:val="0B169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3B54D1"/>
    <w:multiLevelType w:val="hybridMultilevel"/>
    <w:tmpl w:val="821CE2DC"/>
    <w:lvl w:ilvl="0" w:tplc="442CDE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4660DB0"/>
    <w:multiLevelType w:val="hybridMultilevel"/>
    <w:tmpl w:val="7C2660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8E50380"/>
    <w:multiLevelType w:val="hybridMultilevel"/>
    <w:tmpl w:val="FF00326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B1204BC"/>
    <w:multiLevelType w:val="hybridMultilevel"/>
    <w:tmpl w:val="95A2DA8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629B7"/>
    <w:multiLevelType w:val="hybridMultilevel"/>
    <w:tmpl w:val="FFDC24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B94B26"/>
    <w:multiLevelType w:val="hybridMultilevel"/>
    <w:tmpl w:val="4B4622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840E30"/>
    <w:multiLevelType w:val="hybridMultilevel"/>
    <w:tmpl w:val="DF74F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5285372"/>
    <w:multiLevelType w:val="hybridMultilevel"/>
    <w:tmpl w:val="E848C9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F208F4"/>
    <w:multiLevelType w:val="hybridMultilevel"/>
    <w:tmpl w:val="62C222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DE24C1"/>
    <w:multiLevelType w:val="hybridMultilevel"/>
    <w:tmpl w:val="CF2E9B40"/>
    <w:lvl w:ilvl="0" w:tplc="F158808A">
      <w:start w:val="2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2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2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4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A3904"/>
    <w:multiLevelType w:val="hybridMultilevel"/>
    <w:tmpl w:val="40DCA3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E23331"/>
    <w:multiLevelType w:val="hybridMultilevel"/>
    <w:tmpl w:val="13D8A0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EF2EFE"/>
    <w:multiLevelType w:val="hybridMultilevel"/>
    <w:tmpl w:val="8DE894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183D"/>
    <w:multiLevelType w:val="hybridMultilevel"/>
    <w:tmpl w:val="2682C9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725B02"/>
    <w:multiLevelType w:val="hybridMultilevel"/>
    <w:tmpl w:val="6E4A6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B9130B"/>
    <w:multiLevelType w:val="hybridMultilevel"/>
    <w:tmpl w:val="9CFE4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0719B5"/>
    <w:multiLevelType w:val="hybridMultilevel"/>
    <w:tmpl w:val="B0EE20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6C37498"/>
    <w:multiLevelType w:val="hybridMultilevel"/>
    <w:tmpl w:val="556226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6A18DE"/>
    <w:multiLevelType w:val="hybridMultilevel"/>
    <w:tmpl w:val="491E89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20"/>
  </w:num>
  <w:num w:numId="12">
    <w:abstractNumId w:val="11"/>
  </w:num>
  <w:num w:numId="13">
    <w:abstractNumId w:val="8"/>
  </w:num>
  <w:num w:numId="14">
    <w:abstractNumId w:val="18"/>
  </w:num>
  <w:num w:numId="15">
    <w:abstractNumId w:val="21"/>
  </w:num>
  <w:num w:numId="16">
    <w:abstractNumId w:val="15"/>
  </w:num>
  <w:num w:numId="17">
    <w:abstractNumId w:val="5"/>
  </w:num>
  <w:num w:numId="18">
    <w:abstractNumId w:val="19"/>
  </w:num>
  <w:num w:numId="19">
    <w:abstractNumId w:val="22"/>
  </w:num>
  <w:num w:numId="20">
    <w:abstractNumId w:val="7"/>
  </w:num>
  <w:num w:numId="21">
    <w:abstractNumId w:val="4"/>
  </w:num>
  <w:num w:numId="22">
    <w:abstractNumId w:val="17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3F76"/>
    <w:rsid w:val="00012485"/>
    <w:rsid w:val="00016C39"/>
    <w:rsid w:val="0003531E"/>
    <w:rsid w:val="00042478"/>
    <w:rsid w:val="00043DFE"/>
    <w:rsid w:val="0007399C"/>
    <w:rsid w:val="000744FF"/>
    <w:rsid w:val="00076E05"/>
    <w:rsid w:val="0008127D"/>
    <w:rsid w:val="00092162"/>
    <w:rsid w:val="000C4D3D"/>
    <w:rsid w:val="00105782"/>
    <w:rsid w:val="00110E3D"/>
    <w:rsid w:val="00113094"/>
    <w:rsid w:val="001210B8"/>
    <w:rsid w:val="00136111"/>
    <w:rsid w:val="00141EF5"/>
    <w:rsid w:val="00146252"/>
    <w:rsid w:val="00183C67"/>
    <w:rsid w:val="00184EC5"/>
    <w:rsid w:val="001912B1"/>
    <w:rsid w:val="001A19EB"/>
    <w:rsid w:val="001A7F91"/>
    <w:rsid w:val="001C062B"/>
    <w:rsid w:val="001D016D"/>
    <w:rsid w:val="001F2C7F"/>
    <w:rsid w:val="001F49E2"/>
    <w:rsid w:val="002061AC"/>
    <w:rsid w:val="00206B08"/>
    <w:rsid w:val="00223AE1"/>
    <w:rsid w:val="00226F08"/>
    <w:rsid w:val="00253F79"/>
    <w:rsid w:val="00260AC1"/>
    <w:rsid w:val="00262CFA"/>
    <w:rsid w:val="0028704D"/>
    <w:rsid w:val="002B74DD"/>
    <w:rsid w:val="002C72E6"/>
    <w:rsid w:val="00312FB6"/>
    <w:rsid w:val="00341C3E"/>
    <w:rsid w:val="00352D82"/>
    <w:rsid w:val="003849D8"/>
    <w:rsid w:val="003C7AC3"/>
    <w:rsid w:val="003D6089"/>
    <w:rsid w:val="003E3F7F"/>
    <w:rsid w:val="003F59F8"/>
    <w:rsid w:val="00403C56"/>
    <w:rsid w:val="00404742"/>
    <w:rsid w:val="004159E4"/>
    <w:rsid w:val="00421193"/>
    <w:rsid w:val="00430DF3"/>
    <w:rsid w:val="0043100A"/>
    <w:rsid w:val="00434C07"/>
    <w:rsid w:val="004638EF"/>
    <w:rsid w:val="00467552"/>
    <w:rsid w:val="00490286"/>
    <w:rsid w:val="004939AE"/>
    <w:rsid w:val="00493AD8"/>
    <w:rsid w:val="004A208D"/>
    <w:rsid w:val="004A533F"/>
    <w:rsid w:val="004A58B1"/>
    <w:rsid w:val="004D6944"/>
    <w:rsid w:val="005109E5"/>
    <w:rsid w:val="00521256"/>
    <w:rsid w:val="00523486"/>
    <w:rsid w:val="0055646E"/>
    <w:rsid w:val="00561D52"/>
    <w:rsid w:val="00561D59"/>
    <w:rsid w:val="005773AD"/>
    <w:rsid w:val="00583C2E"/>
    <w:rsid w:val="00593B4F"/>
    <w:rsid w:val="005E2167"/>
    <w:rsid w:val="00625C7C"/>
    <w:rsid w:val="0063544E"/>
    <w:rsid w:val="00695285"/>
    <w:rsid w:val="0070373D"/>
    <w:rsid w:val="0070722B"/>
    <w:rsid w:val="0071283C"/>
    <w:rsid w:val="007416EE"/>
    <w:rsid w:val="0074643E"/>
    <w:rsid w:val="00782279"/>
    <w:rsid w:val="007A10C1"/>
    <w:rsid w:val="007B31A9"/>
    <w:rsid w:val="00803A54"/>
    <w:rsid w:val="00822646"/>
    <w:rsid w:val="00855324"/>
    <w:rsid w:val="00867511"/>
    <w:rsid w:val="00881A8E"/>
    <w:rsid w:val="008A25D9"/>
    <w:rsid w:val="008A714D"/>
    <w:rsid w:val="008B7CB5"/>
    <w:rsid w:val="008C3C15"/>
    <w:rsid w:val="009013CC"/>
    <w:rsid w:val="00917033"/>
    <w:rsid w:val="0093117C"/>
    <w:rsid w:val="00940084"/>
    <w:rsid w:val="00941BA0"/>
    <w:rsid w:val="00944F9A"/>
    <w:rsid w:val="009465C5"/>
    <w:rsid w:val="00967355"/>
    <w:rsid w:val="00984B36"/>
    <w:rsid w:val="00991277"/>
    <w:rsid w:val="00995DF9"/>
    <w:rsid w:val="009A1CF0"/>
    <w:rsid w:val="009B644C"/>
    <w:rsid w:val="009C0B2F"/>
    <w:rsid w:val="009C3AF3"/>
    <w:rsid w:val="009D08BC"/>
    <w:rsid w:val="009D25BA"/>
    <w:rsid w:val="00A205EF"/>
    <w:rsid w:val="00A21B42"/>
    <w:rsid w:val="00A326E4"/>
    <w:rsid w:val="00A51BFE"/>
    <w:rsid w:val="00A56B9D"/>
    <w:rsid w:val="00A638CF"/>
    <w:rsid w:val="00A72C2B"/>
    <w:rsid w:val="00A84F9F"/>
    <w:rsid w:val="00A9235E"/>
    <w:rsid w:val="00AE730B"/>
    <w:rsid w:val="00B06BE2"/>
    <w:rsid w:val="00B33A73"/>
    <w:rsid w:val="00B35E37"/>
    <w:rsid w:val="00BA62E8"/>
    <w:rsid w:val="00BA72A3"/>
    <w:rsid w:val="00BD6E34"/>
    <w:rsid w:val="00BE45B9"/>
    <w:rsid w:val="00C21289"/>
    <w:rsid w:val="00C434FB"/>
    <w:rsid w:val="00C627E5"/>
    <w:rsid w:val="00C636CB"/>
    <w:rsid w:val="00C648C2"/>
    <w:rsid w:val="00C65063"/>
    <w:rsid w:val="00C65CC7"/>
    <w:rsid w:val="00C767E4"/>
    <w:rsid w:val="00C81CF2"/>
    <w:rsid w:val="00D32524"/>
    <w:rsid w:val="00D65E0F"/>
    <w:rsid w:val="00D83B67"/>
    <w:rsid w:val="00D949A3"/>
    <w:rsid w:val="00DF4E1D"/>
    <w:rsid w:val="00E022E1"/>
    <w:rsid w:val="00E0685D"/>
    <w:rsid w:val="00E41986"/>
    <w:rsid w:val="00E75BB5"/>
    <w:rsid w:val="00EA0066"/>
    <w:rsid w:val="00EA7802"/>
    <w:rsid w:val="00EB0BF1"/>
    <w:rsid w:val="00EC6997"/>
    <w:rsid w:val="00ED11C7"/>
    <w:rsid w:val="00EE035E"/>
    <w:rsid w:val="00EE67B8"/>
    <w:rsid w:val="00F010EA"/>
    <w:rsid w:val="00F05E91"/>
    <w:rsid w:val="00F4615C"/>
    <w:rsid w:val="00F50183"/>
    <w:rsid w:val="00F75AF5"/>
    <w:rsid w:val="00F81785"/>
    <w:rsid w:val="00F96712"/>
    <w:rsid w:val="00FE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3E3F7F"/>
    <w:rPr>
      <w:rFonts w:ascii="Times New Roman" w:hAnsi="Times New Roman" w:cs="Times New Roman"/>
      <w:sz w:val="24"/>
      <w:szCs w:val="24"/>
    </w:rPr>
  </w:style>
  <w:style w:type="character" w:customStyle="1" w:styleId="inputvalue">
    <w:name w:val="input_value"/>
    <w:basedOn w:val="DefaultParagraphFont"/>
    <w:uiPriority w:val="99"/>
    <w:rsid w:val="00867511"/>
  </w:style>
  <w:style w:type="character" w:customStyle="1" w:styleId="1">
    <w:name w:val="Знак Знак1"/>
    <w:uiPriority w:val="99"/>
    <w:rsid w:val="0003531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0066"/>
    <w:rPr>
      <w:color w:val="0000FF"/>
      <w:sz w:val="12"/>
      <w:szCs w:val="12"/>
      <w:u w:val="none"/>
      <w:effect w:val="none"/>
    </w:rPr>
  </w:style>
  <w:style w:type="paragraph" w:customStyle="1" w:styleId="Char">
    <w:name w:val="Char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EA0066"/>
    <w:pPr>
      <w:spacing w:after="0" w:line="240" w:lineRule="auto"/>
      <w:ind w:left="720"/>
    </w:pPr>
    <w:rPr>
      <w:sz w:val="24"/>
      <w:szCs w:val="24"/>
      <w:lang w:val="bg-BG" w:eastAsia="bg-BG"/>
    </w:rPr>
  </w:style>
  <w:style w:type="paragraph" w:customStyle="1" w:styleId="CharCharCharCharCharChar1Char">
    <w:name w:val="Char Char Char Char Char Char1 Char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locked/>
    <w:rsid w:val="00EA00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EA0066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nomark">
    <w:name w:val="nomark"/>
    <w:basedOn w:val="DefaultParagraphFont"/>
    <w:uiPriority w:val="99"/>
    <w:rsid w:val="00EA0066"/>
  </w:style>
  <w:style w:type="paragraph" w:styleId="Footer">
    <w:name w:val="footer"/>
    <w:basedOn w:val="Normal"/>
    <w:link w:val="FooterChar"/>
    <w:uiPriority w:val="99"/>
    <w:rsid w:val="00EA006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3486"/>
    <w:rPr>
      <w:lang w:val="en-US" w:eastAsia="en-US"/>
    </w:rPr>
  </w:style>
  <w:style w:type="character" w:styleId="PageNumber">
    <w:name w:val="page number"/>
    <w:basedOn w:val="DefaultParagraphFont"/>
    <w:uiPriority w:val="99"/>
    <w:rsid w:val="00EA0066"/>
  </w:style>
  <w:style w:type="paragraph" w:styleId="Header">
    <w:name w:val="header"/>
    <w:basedOn w:val="Normal"/>
    <w:link w:val="HeaderChar"/>
    <w:uiPriority w:val="99"/>
    <w:rsid w:val="00EA0066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3486"/>
    <w:rPr>
      <w:lang w:val="en-US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EA0066"/>
    <w:pPr>
      <w:spacing w:after="0"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3486"/>
    <w:rPr>
      <w:sz w:val="20"/>
      <w:szCs w:val="20"/>
      <w:lang w:val="en-US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A0066"/>
    <w:rPr>
      <w:lang w:val="bg-BG" w:eastAsia="en-US"/>
    </w:rPr>
  </w:style>
  <w:style w:type="paragraph" w:customStyle="1" w:styleId="1CharCharCharCharCharChar">
    <w:name w:val="Знак Знак1 Char Char Знак Знак Char Char Знак Знак Char Char Знак 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6"/>
      <w:szCs w:val="26"/>
      <w:lang w:val="pl-PL" w:eastAsia="pl-PL"/>
    </w:rPr>
  </w:style>
  <w:style w:type="paragraph" w:customStyle="1" w:styleId="a">
    <w:name w:val="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6"/>
      <w:szCs w:val="26"/>
      <w:lang w:val="pl-PL" w:eastAsia="pl-PL"/>
    </w:rPr>
  </w:style>
  <w:style w:type="paragraph" w:customStyle="1" w:styleId="CharCharCharCharCharChar">
    <w:name w:val="Знак Знак Char Char Знак Char Char Знак Char Char Знак Знак"/>
    <w:basedOn w:val="Normal"/>
    <w:uiPriority w:val="99"/>
    <w:rsid w:val="00EA0066"/>
    <w:pPr>
      <w:tabs>
        <w:tab w:val="left" w:pos="709"/>
      </w:tabs>
      <w:spacing w:after="0" w:line="240" w:lineRule="auto"/>
    </w:pPr>
    <w:rPr>
      <w:rFonts w:ascii="Tahoma" w:hAnsi="Tahoma" w:cs="Tahoma"/>
      <w:sz w:val="26"/>
      <w:szCs w:val="26"/>
      <w:lang w:val="pl-PL" w:eastAsia="pl-PL"/>
    </w:rPr>
  </w:style>
  <w:style w:type="character" w:customStyle="1" w:styleId="Exact">
    <w:name w:val="Основен текст Exact"/>
    <w:link w:val="10"/>
    <w:uiPriority w:val="99"/>
    <w:locked/>
    <w:rsid w:val="00EA0066"/>
    <w:rPr>
      <w:spacing w:val="-10"/>
      <w:shd w:val="clear" w:color="auto" w:fill="FFFFFF"/>
    </w:rPr>
  </w:style>
  <w:style w:type="paragraph" w:customStyle="1" w:styleId="10">
    <w:name w:val="Основен текст1"/>
    <w:basedOn w:val="Normal"/>
    <w:link w:val="Exact"/>
    <w:uiPriority w:val="99"/>
    <w:rsid w:val="00EA0066"/>
    <w:pPr>
      <w:widowControl w:val="0"/>
      <w:shd w:val="clear" w:color="auto" w:fill="FFFFFF"/>
      <w:spacing w:after="0" w:line="240" w:lineRule="atLeast"/>
    </w:pPr>
    <w:rPr>
      <w:spacing w:val="-10"/>
      <w:sz w:val="20"/>
      <w:szCs w:val="20"/>
      <w:shd w:val="clear" w:color="auto" w:fill="FFFFFF"/>
      <w:lang w:val="bg-BG" w:eastAsia="bg-BG"/>
    </w:rPr>
  </w:style>
  <w:style w:type="character" w:customStyle="1" w:styleId="a0">
    <w:name w:val="Основен текст + Не е удебелен"/>
    <w:uiPriority w:val="99"/>
    <w:rsid w:val="00EA0066"/>
    <w:rPr>
      <w:rFonts w:ascii="Times New Roman" w:hAnsi="Times New Roman" w:cs="Times New Roman"/>
      <w:b/>
      <w:bCs/>
      <w:color w:val="000000"/>
      <w:spacing w:val="-10"/>
      <w:w w:val="100"/>
      <w:position w:val="0"/>
      <w:sz w:val="25"/>
      <w:szCs w:val="25"/>
      <w:u w:val="none"/>
      <w:lang w:val="bg-BG"/>
    </w:rPr>
  </w:style>
  <w:style w:type="character" w:customStyle="1" w:styleId="11">
    <w:name w:val="Знак Знак11"/>
    <w:uiPriority w:val="99"/>
    <w:rsid w:val="00A326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5</Pages>
  <Words>1591</Words>
  <Characters>9073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Gyokcen</cp:lastModifiedBy>
  <cp:revision>58</cp:revision>
  <cp:lastPrinted>2016-07-22T06:40:00Z</cp:lastPrinted>
  <dcterms:created xsi:type="dcterms:W3CDTF">2016-07-22T06:26:00Z</dcterms:created>
  <dcterms:modified xsi:type="dcterms:W3CDTF">2018-10-02T12:22:00Z</dcterms:modified>
</cp:coreProperties>
</file>