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8" w:rsidRDefault="00CD6D08" w:rsidP="00CD6D0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ОТЧЕТ </w:t>
      </w:r>
    </w:p>
    <w:p w:rsidR="00CD6D08" w:rsidRDefault="00CD6D08" w:rsidP="00CD6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ИЗПЪЛНЕНИЕ  НА ПРОГРАМАТА ЗА РАЗВИТИЕ НА ДЕТСКО – ЮНОШЕСКИЯ, УЧИЛИЩНИЯ И МАСОВ СПОРТ В ОБЩИНА ДЖЕБЕЛ ЗА 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</w:t>
      </w:r>
      <w:bookmarkEnd w:id="0"/>
      <w:r>
        <w:rPr>
          <w:b/>
          <w:sz w:val="28"/>
          <w:szCs w:val="28"/>
        </w:rPr>
        <w:t>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Спортният календар и </w:t>
      </w:r>
      <w:r>
        <w:t xml:space="preserve"> </w:t>
      </w:r>
      <w:r>
        <w:rPr>
          <w:sz w:val="28"/>
          <w:szCs w:val="28"/>
        </w:rPr>
        <w:t>Програмата за развитие на детско – юношеския, училищния и масов спорт в общината за 2017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създадоха възможности за реализиране на редица задачи, като създаване на организационни, финансови и кадрови предпоставки за развитието на спорта в община Джебел.Беше дадена възможност за осъществяване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спортно-тренировъчна, състезателна и организационно - административна дейност.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Най важния момент сред подрастващите</w:t>
      </w:r>
      <w:r>
        <w:t xml:space="preserve"> </w:t>
      </w:r>
      <w:r>
        <w:rPr>
          <w:sz w:val="28"/>
          <w:szCs w:val="28"/>
        </w:rPr>
        <w:t>бе да</w:t>
      </w:r>
      <w:r>
        <w:t xml:space="preserve"> </w:t>
      </w:r>
      <w:r>
        <w:rPr>
          <w:sz w:val="28"/>
          <w:szCs w:val="28"/>
        </w:rPr>
        <w:t>се създаде мотивация за системни спортни занимания.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всички желаещи да спортуват през изминалата година се осигуряваше достъп до наличната материална база.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чест на празника на града отново бяха организирани различни спортни мероприятия с различни възрастови групи, започвайки от най- малките и стигайки до ветераните в спорта по различни дисциплини.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Всички отличили се получиха награди.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най – малките, от особен интерес, бяха колоездачните прояви, където активни участници бяха учениците от СУ „Христо Ботев” гр. Джебел.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изминалата 2017 г. спортното игрище в двора на СУ „Христо Ботев” се използваше пълноценно, като то се ползваше от всички желаещи да спортуват.Приоритет за общината си остава приобщаването на по – широки слоеве от населението и особено на  децата и младите хора към активен, здравословен начин на живот. Личи стремеж към организиране на повече спортни прояви с участието на по – широк кръг от желаещи да се занимават със спорт в свободното си време.За всички ученици също се създадоха възможности за свободен и равен достъп до спорт.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е да продължи търсенето на начини както за подобряване и обогатяване на  материалната база, както и за опазване на съществуващата вече такава, което също е от значение за развитието на спорта в общината ни. Реконструирания и ремонтиран градски стадион, който вече е с нова визия, предлага възможности за повече спортни дисциплини и може да се използва и в късните часове на денонощието. Трябва да продължи търсенето за участие в проекти, които да спомогнат за подобряване на условията за развитие на спорта с цел разнообразяване на спортните мероприятия, които ще бъдат организирани.Всяка година на всички училища и детски градини по ПМС 129 се осигуряват средства за развитието на физкултурата и спорта. И тази година те получиха средства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размер на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241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лева и им се закупиха различни спортни принадлежности, необходими за развитие на спорта във всяко едно от тях. Желанието на учениците да спортуват, особено добре се вижда от </w:t>
      </w:r>
      <w:r>
        <w:rPr>
          <w:sz w:val="28"/>
          <w:szCs w:val="28"/>
        </w:rPr>
        <w:lastRenderedPageBreak/>
        <w:t>участието им в провежданите ежегодни, ученически игри. Под ръководството на директора на ЦПЛР ОДК,  всяка година се организира и провежда общинския кръг на тези състезания  и правилната организация е именно негова заслуга.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много от спортовете било индивидуални или колективни участниците  бележат успехи и продължават своето участие на областен и зонален кръг.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През 2017 г. положението е следното: на проведените през месеците февруари, март и април  общински ученически състезания по тенис на маса, баскетбол, волейбол, футбол и лека атлетика, в отделните възрастови групи при момичетата, момчетата, девойките и юношите за областен кръг се класираха отборите СУ”Хр.Ботев” – Джебел, а в шахмата – отборът на СУ“П.Хилендарски“ – Припек.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Бадминтонът все още не е популярен спорт в общината – мястото, където единствено се упражнява този спорт е СУ”П.Хилендарски „ – Припек, чийто отбор непрекъснато се развива и печели състезания в и извън областта.Участието на  отборите  на областен кръг съвсем не е безуспешно и смело може да се посочи, че те в много отношение се представят като  достойни съперници на отборите от другите общини в областта, а често и да спечелят и областния приз в отделна дисциплина и възрастова група.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Изключително интересни и изпълнени със спортен хъс и емоции са спортните прояви, посветени на  празника на Джебел „ 19 май”. Със всяка измината година се увеличават, както броя на участниците, така и броя на спортните прояви и дисциплини. И това вече е предпоставка за по-висока масовост и надпревара между съперниците. През 2017 г. общински първенци станаха следните състезатели и отбори  по следните дисциплини: тенис на маса – Гьокан Хасан от Джебел, шахмат – Гюлюстан Ибрям  от с. Устрен, състезания с колела / 3-4 клас / - Мерткан Мерджан от СУ „Хр.Ботев“ - Джебел , състезания с колела / 5-6 клас / - Мирослав Красимиров от Джебел, състезания с колела / 7-8 клас / -Хасан Кемал от Джебел. При шаха на големи фигури за деца  победители станаха Мерткан Мерджан, Расим Юсеин и Мюмюн Караахмед.  В турнира по бридж  първото място отнесоха Мустафа Садула и Айкут Джомерт от Момчилград.  При футбола на малки врати за деца общински първенци са децата на ЦПЛР ОДК- Джебел, а в престижния турнир по  футбол за младежи /купа 19- ти май/ - отличието попадна в ръцете на момчетата от отбора на с. Припек.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първи път през 2017 г. се проведе и турнир по тенис на корт, където най-добър се оказа Ердем Осман от Джебел.</w:t>
      </w:r>
    </w:p>
    <w:p w:rsidR="00CD6D08" w:rsidRDefault="00CD6D08" w:rsidP="00CD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Като се има в предвид горе посоченото трябва да си пожелаем още по – добри резултати през идната 2018 година, които да постигнем, като активизираме своите усилия и в същото време разнообразим своята дейност.</w:t>
      </w:r>
      <w:r>
        <w:rPr>
          <w:sz w:val="28"/>
          <w:szCs w:val="28"/>
        </w:rPr>
        <w:tab/>
      </w:r>
    </w:p>
    <w:p w:rsidR="0038602D" w:rsidRDefault="0038602D"/>
    <w:sectPr w:rsidR="0038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8"/>
    <w:rsid w:val="0038602D"/>
    <w:rsid w:val="00B34D0C"/>
    <w:rsid w:val="00C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mig_01</cp:lastModifiedBy>
  <cp:revision>2</cp:revision>
  <dcterms:created xsi:type="dcterms:W3CDTF">2017-11-22T14:25:00Z</dcterms:created>
  <dcterms:modified xsi:type="dcterms:W3CDTF">2017-11-22T14:25:00Z</dcterms:modified>
</cp:coreProperties>
</file>